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20569">
      <w:pPr>
        <w:overflowPunct w:val="0"/>
        <w:adjustRightInd w:val="0"/>
        <w:snapToGrid w:val="0"/>
        <w:spacing w:line="600" w:lineRule="exact"/>
        <w:jc w:val="left"/>
        <w:outlineLvl w:val="2"/>
        <w:rPr>
          <w:rStyle w:val="6"/>
          <w:rFonts w:eastAsia="黑体"/>
          <w:b w:val="0"/>
          <w:color w:val="000000"/>
          <w:sz w:val="32"/>
          <w:szCs w:val="32"/>
        </w:rPr>
      </w:pPr>
      <w:r>
        <w:rPr>
          <w:rStyle w:val="6"/>
          <w:rFonts w:eastAsia="黑体"/>
          <w:b w:val="0"/>
          <w:color w:val="000000"/>
          <w:sz w:val="32"/>
          <w:szCs w:val="32"/>
        </w:rPr>
        <w:t>附件1</w:t>
      </w:r>
    </w:p>
    <w:p w14:paraId="15015AC4">
      <w:pPr>
        <w:spacing w:after="156" w:afterLines="50" w:line="600" w:lineRule="exact"/>
        <w:jc w:val="center"/>
        <w:rPr>
          <w:rFonts w:eastAsia="方正小标宋简体"/>
          <w:sz w:val="44"/>
          <w:szCs w:val="40"/>
        </w:rPr>
      </w:pPr>
      <w:bookmarkStart w:id="0" w:name="_GoBack"/>
      <w:r>
        <w:rPr>
          <w:rFonts w:eastAsia="方正小标宋简体"/>
          <w:sz w:val="44"/>
          <w:szCs w:val="40"/>
        </w:rPr>
        <w:t>拟签约重大项目汇总表</w:t>
      </w:r>
    </w:p>
    <w:bookmarkEnd w:id="0"/>
    <w:p w14:paraId="4BB5E482">
      <w:pPr>
        <w:spacing w:beforeAutospacing="1" w:afterAutospacing="1" w:line="600" w:lineRule="exact"/>
        <w:jc w:val="left"/>
        <w:outlineLvl w:val="0"/>
        <w:rPr>
          <w:rFonts w:eastAsia="楷体"/>
          <w:bCs/>
          <w:kern w:val="44"/>
          <w:sz w:val="28"/>
          <w:szCs w:val="28"/>
        </w:rPr>
      </w:pPr>
      <w:r>
        <w:rPr>
          <w:rFonts w:eastAsia="楷体"/>
          <w:bCs/>
          <w:kern w:val="44"/>
          <w:sz w:val="28"/>
          <w:szCs w:val="28"/>
        </w:rPr>
        <w:t>填报单位：</w:t>
      </w:r>
    </w:p>
    <w:tbl>
      <w:tblPr>
        <w:tblStyle w:val="4"/>
        <w:tblW w:w="15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095"/>
        <w:gridCol w:w="1632"/>
        <w:gridCol w:w="1335"/>
        <w:gridCol w:w="1204"/>
        <w:gridCol w:w="1232"/>
        <w:gridCol w:w="1301"/>
        <w:gridCol w:w="1459"/>
        <w:gridCol w:w="1462"/>
        <w:gridCol w:w="895"/>
        <w:gridCol w:w="1635"/>
        <w:gridCol w:w="1259"/>
      </w:tblGrid>
      <w:tr w14:paraId="7C9E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1" w:type="pct"/>
            <w:shd w:val="clear" w:color="auto" w:fill="auto"/>
            <w:noWrap w:val="0"/>
            <w:vAlign w:val="center"/>
          </w:tcPr>
          <w:p w14:paraId="0184DE6D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61" w:type="pct"/>
            <w:shd w:val="clear" w:color="auto" w:fill="auto"/>
            <w:noWrap w:val="0"/>
            <w:vAlign w:val="center"/>
          </w:tcPr>
          <w:p w14:paraId="71179876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项目</w:t>
            </w:r>
          </w:p>
          <w:p w14:paraId="5860FB5A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538" w:type="pct"/>
            <w:shd w:val="clear" w:color="auto" w:fill="auto"/>
            <w:noWrap w:val="0"/>
            <w:vAlign w:val="center"/>
          </w:tcPr>
          <w:p w14:paraId="5D57110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拟落地市县、园区</w:t>
            </w:r>
          </w:p>
        </w:tc>
        <w:tc>
          <w:tcPr>
            <w:tcW w:w="440" w:type="pct"/>
            <w:shd w:val="clear" w:color="auto" w:fill="auto"/>
            <w:noWrap w:val="0"/>
            <w:vAlign w:val="center"/>
          </w:tcPr>
          <w:p w14:paraId="6C205C2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项目主要内容</w:t>
            </w:r>
          </w:p>
        </w:tc>
        <w:tc>
          <w:tcPr>
            <w:tcW w:w="397" w:type="pct"/>
            <w:shd w:val="clear" w:color="auto" w:fill="auto"/>
            <w:noWrap w:val="0"/>
            <w:vAlign w:val="center"/>
          </w:tcPr>
          <w:p w14:paraId="36C1766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金额</w:t>
            </w:r>
          </w:p>
          <w:p w14:paraId="235FA392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406" w:type="pct"/>
            <w:shd w:val="clear" w:color="auto" w:fill="auto"/>
            <w:noWrap w:val="0"/>
            <w:vAlign w:val="center"/>
          </w:tcPr>
          <w:p w14:paraId="441EF625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项目</w:t>
            </w:r>
          </w:p>
          <w:p w14:paraId="71940B4D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429" w:type="pct"/>
            <w:shd w:val="clear" w:color="auto" w:fill="auto"/>
            <w:noWrap w:val="0"/>
            <w:vAlign w:val="center"/>
          </w:tcPr>
          <w:p w14:paraId="02EB2E9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所属</w:t>
            </w:r>
          </w:p>
          <w:p w14:paraId="1FCA3B5C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行业</w:t>
            </w:r>
          </w:p>
        </w:tc>
        <w:tc>
          <w:tcPr>
            <w:tcW w:w="481" w:type="pct"/>
            <w:shd w:val="clear" w:color="auto" w:fill="auto"/>
            <w:noWrap w:val="0"/>
            <w:vAlign w:val="center"/>
          </w:tcPr>
          <w:p w14:paraId="78652ABF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项目</w:t>
            </w:r>
          </w:p>
          <w:p w14:paraId="1580097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投资方</w:t>
            </w: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 w14:paraId="26CF5F37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项目</w:t>
            </w:r>
          </w:p>
          <w:p w14:paraId="060D9059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承接方</w:t>
            </w:r>
          </w:p>
        </w:tc>
        <w:tc>
          <w:tcPr>
            <w:tcW w:w="295" w:type="pct"/>
            <w:shd w:val="clear" w:color="auto" w:fill="auto"/>
            <w:noWrap w:val="0"/>
            <w:vAlign w:val="center"/>
          </w:tcPr>
          <w:p w14:paraId="1F581F30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当前</w:t>
            </w:r>
          </w:p>
          <w:p w14:paraId="1897924B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进度</w:t>
            </w:r>
          </w:p>
        </w:tc>
        <w:tc>
          <w:tcPr>
            <w:tcW w:w="539" w:type="pct"/>
            <w:shd w:val="clear" w:color="auto" w:fill="auto"/>
            <w:noWrap w:val="0"/>
            <w:vAlign w:val="center"/>
          </w:tcPr>
          <w:p w14:paraId="7877D8E8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存在问题及需组委会协调解决事项</w:t>
            </w:r>
          </w:p>
        </w:tc>
        <w:tc>
          <w:tcPr>
            <w:tcW w:w="415" w:type="pct"/>
            <w:shd w:val="clear" w:color="auto" w:fill="auto"/>
            <w:noWrap w:val="0"/>
            <w:vAlign w:val="center"/>
          </w:tcPr>
          <w:p w14:paraId="45F7B013">
            <w:pPr>
              <w:spacing w:line="400" w:lineRule="exact"/>
              <w:jc w:val="center"/>
              <w:rPr>
                <w:rFonts w:eastAsia="黑体"/>
                <w:bCs/>
                <w:kern w:val="0"/>
                <w:sz w:val="28"/>
                <w:szCs w:val="28"/>
              </w:rPr>
            </w:pPr>
            <w:r>
              <w:rPr>
                <w:rFonts w:eastAsia="黑体"/>
                <w:bCs/>
                <w:kern w:val="0"/>
                <w:sz w:val="28"/>
                <w:szCs w:val="28"/>
              </w:rPr>
              <w:t>项目联系人及电话</w:t>
            </w:r>
          </w:p>
        </w:tc>
      </w:tr>
      <w:tr w14:paraId="07E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1" w:type="pct"/>
            <w:shd w:val="clear" w:color="auto" w:fill="auto"/>
            <w:noWrap w:val="0"/>
            <w:vAlign w:val="center"/>
          </w:tcPr>
          <w:p w14:paraId="3FA74986">
            <w:pPr>
              <w:spacing w:line="400" w:lineRule="exact"/>
              <w:jc w:val="center"/>
              <w:rPr>
                <w:rFonts w:eastAsia="方正仿宋简体"/>
                <w:bCs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61" w:type="pct"/>
            <w:shd w:val="clear" w:color="auto" w:fill="auto"/>
            <w:noWrap w:val="0"/>
            <w:vAlign w:val="center"/>
          </w:tcPr>
          <w:p w14:paraId="4A9D4D36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shd w:val="clear" w:color="auto" w:fill="auto"/>
            <w:noWrap/>
            <w:vAlign w:val="center"/>
          </w:tcPr>
          <w:p w14:paraId="06B4B622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7CDDF8A6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641C2125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64AB5735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208D72BE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7725570D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57CC9E05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5CDF08F5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8D9FF7B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48DFAE78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</w:tr>
      <w:tr w14:paraId="005A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1" w:type="pct"/>
            <w:shd w:val="clear" w:color="auto" w:fill="auto"/>
            <w:noWrap w:val="0"/>
            <w:vAlign w:val="center"/>
          </w:tcPr>
          <w:p w14:paraId="47B624A9">
            <w:pPr>
              <w:spacing w:line="400" w:lineRule="exact"/>
              <w:jc w:val="center"/>
              <w:rPr>
                <w:rFonts w:eastAsia="方正仿宋简体"/>
                <w:bCs/>
                <w:kern w:val="0"/>
                <w:sz w:val="28"/>
                <w:szCs w:val="28"/>
              </w:rPr>
            </w:pPr>
            <w:r>
              <w:rPr>
                <w:rFonts w:eastAsia="方正仿宋简体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61" w:type="pct"/>
            <w:shd w:val="clear" w:color="auto" w:fill="auto"/>
            <w:noWrap w:val="0"/>
            <w:vAlign w:val="center"/>
          </w:tcPr>
          <w:p w14:paraId="3FBA243E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538" w:type="pct"/>
            <w:shd w:val="clear" w:color="auto" w:fill="auto"/>
            <w:noWrap/>
            <w:vAlign w:val="center"/>
          </w:tcPr>
          <w:p w14:paraId="2CCA1688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40" w:type="pct"/>
            <w:shd w:val="clear" w:color="auto" w:fill="auto"/>
            <w:noWrap/>
            <w:vAlign w:val="center"/>
          </w:tcPr>
          <w:p w14:paraId="3514BC7A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397" w:type="pct"/>
            <w:shd w:val="clear" w:color="auto" w:fill="auto"/>
            <w:noWrap/>
            <w:vAlign w:val="center"/>
          </w:tcPr>
          <w:p w14:paraId="49F06467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535428DB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29" w:type="pct"/>
            <w:shd w:val="clear" w:color="auto" w:fill="auto"/>
            <w:noWrap/>
            <w:vAlign w:val="center"/>
          </w:tcPr>
          <w:p w14:paraId="1A9194E2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14:paraId="4A6A1521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82" w:type="pct"/>
            <w:shd w:val="clear" w:color="auto" w:fill="auto"/>
            <w:noWrap/>
            <w:vAlign w:val="center"/>
          </w:tcPr>
          <w:p w14:paraId="45E4DE15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295" w:type="pct"/>
            <w:shd w:val="clear" w:color="auto" w:fill="auto"/>
            <w:noWrap/>
            <w:vAlign w:val="center"/>
          </w:tcPr>
          <w:p w14:paraId="49C7CFF9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 w14:paraId="14377102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  <w:tc>
          <w:tcPr>
            <w:tcW w:w="415" w:type="pct"/>
            <w:shd w:val="clear" w:color="auto" w:fill="auto"/>
            <w:noWrap/>
            <w:vAlign w:val="center"/>
          </w:tcPr>
          <w:p w14:paraId="1B2AAFB9">
            <w:pPr>
              <w:spacing w:line="400" w:lineRule="exact"/>
              <w:jc w:val="left"/>
              <w:rPr>
                <w:rFonts w:eastAsia="方正仿宋简体"/>
                <w:bCs/>
                <w:kern w:val="0"/>
                <w:sz w:val="28"/>
                <w:szCs w:val="28"/>
              </w:rPr>
            </w:pPr>
          </w:p>
        </w:tc>
      </w:tr>
    </w:tbl>
    <w:p w14:paraId="7780997D">
      <w:pPr>
        <w:spacing w:line="400" w:lineRule="exact"/>
        <w:ind w:left="1056" w:hanging="1055" w:hangingChars="377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备注：1.项目类型分为新建、改造升级、扩产扩能、省外布局、外省转入、央企布局；</w:t>
      </w:r>
    </w:p>
    <w:p w14:paraId="5C9D2C4F">
      <w:pPr>
        <w:spacing w:line="400" w:lineRule="exact"/>
        <w:ind w:firstLine="840" w:firstLineChars="3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2.所属行业分为高端装备制造、绿色智能计算、新材料、航空航天及北斗、其他；</w:t>
      </w:r>
    </w:p>
    <w:p w14:paraId="1DDD0CB0">
      <w:pPr>
        <w:spacing w:line="400" w:lineRule="exact"/>
        <w:ind w:firstLine="840" w:firstLineChars="3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3.当前进度分为已确定、正在洽谈、准备洽谈、意向合作等。</w:t>
      </w:r>
    </w:p>
    <w:p w14:paraId="2C1D0C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5BA2886"/>
    <w:rsid w:val="45BA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标题 1 字符"/>
    <w:link w:val="2"/>
    <w:qFormat/>
    <w:uiPriority w:val="0"/>
    <w:rPr>
      <w:rFonts w:eastAsia="方正小标宋简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2024-12-30T02:22:00Z</dcterms:created>
  <dc:creator>杨祖德</dc:creator>
  <cp:lastModifiedBy>杨祖德</cp:lastModifiedBy>
  <dcterms:modified xsi:type="dcterms:W3CDTF">2024-12-30T02:23:08Z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AB1E0121C7B9457AB6879F690336CCD2_11</vt:lpwstr>
  </property>
</Properties>
</file>